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F3B19" w14:textId="741DDE60" w:rsidR="000E2557" w:rsidRDefault="000E2557" w:rsidP="000E2557">
      <w:pPr>
        <w:pStyle w:val="Header"/>
        <w:tabs>
          <w:tab w:val="left" w:pos="8700"/>
        </w:tabs>
        <w:ind w:right="-310"/>
        <w:jc w:val="right"/>
      </w:pPr>
      <w:r>
        <w:rPr>
          <w:noProof/>
        </w:rPr>
        <w:drawing>
          <wp:inline distT="0" distB="0" distL="0" distR="0" wp14:anchorId="4FA1F134" wp14:editId="37C74E91">
            <wp:extent cx="1590675" cy="552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21A5D" w14:textId="1899DEED" w:rsidR="00776304" w:rsidRPr="00910EB3" w:rsidRDefault="00776304" w:rsidP="00F85C3E">
      <w:pPr>
        <w:spacing w:after="240"/>
        <w:jc w:val="right"/>
        <w:rPr>
          <w:rFonts w:ascii="Arial" w:eastAsia="Times New Roman" w:hAnsi="Arial" w:cs="Arial"/>
          <w:b/>
          <w:bCs/>
          <w:color w:val="F47A21"/>
          <w:lang w:val="pt-PT"/>
        </w:rPr>
      </w:pPr>
    </w:p>
    <w:p w14:paraId="27197362" w14:textId="517C2854" w:rsidR="00842153" w:rsidRDefault="00480E6C" w:rsidP="00480E6C">
      <w:pPr>
        <w:spacing w:after="240"/>
        <w:rPr>
          <w:rFonts w:ascii="Arial" w:eastAsia="Times New Roman" w:hAnsi="Arial" w:cs="Arial"/>
          <w:b/>
          <w:bCs/>
          <w:color w:val="008F83"/>
          <w:sz w:val="32"/>
          <w:szCs w:val="32"/>
          <w:lang w:val="pt-PT"/>
        </w:rPr>
      </w:pPr>
      <w:r w:rsidRPr="0036573E">
        <w:rPr>
          <w:rFonts w:ascii="Arial" w:eastAsia="Times New Roman" w:hAnsi="Arial" w:cs="Arial"/>
          <w:b/>
          <w:bCs/>
          <w:color w:val="008F83"/>
          <w:sz w:val="32"/>
          <w:szCs w:val="32"/>
          <w:lang w:val="pt-PT"/>
        </w:rPr>
        <w:t>Convite de Imprensa</w:t>
      </w:r>
    </w:p>
    <w:p w14:paraId="0BD27043" w14:textId="77777777" w:rsidR="0036573E" w:rsidRPr="0036573E" w:rsidRDefault="0036573E" w:rsidP="00480E6C">
      <w:pPr>
        <w:spacing w:after="240"/>
        <w:rPr>
          <w:rFonts w:ascii="Arial" w:eastAsia="Times New Roman" w:hAnsi="Arial" w:cs="Arial"/>
          <w:b/>
          <w:bCs/>
          <w:color w:val="008F83"/>
          <w:sz w:val="32"/>
          <w:szCs w:val="32"/>
          <w:lang w:val="pt-PT"/>
        </w:rPr>
      </w:pPr>
    </w:p>
    <w:tbl>
      <w:tblPr>
        <w:tblStyle w:val="TableGrid"/>
        <w:tblpPr w:leftFromText="180" w:rightFromText="180" w:vertAnchor="page" w:horzAnchor="margin" w:tblpY="3664"/>
        <w:tblW w:w="10060" w:type="dxa"/>
        <w:tblLook w:val="04A0" w:firstRow="1" w:lastRow="0" w:firstColumn="1" w:lastColumn="0" w:noHBand="0" w:noVBand="1"/>
      </w:tblPr>
      <w:tblGrid>
        <w:gridCol w:w="2337"/>
        <w:gridCol w:w="7723"/>
      </w:tblGrid>
      <w:tr w:rsidR="00F85C3E" w:rsidRPr="00EA1C80" w14:paraId="0A5B61E9" w14:textId="77777777" w:rsidTr="00E93601">
        <w:trPr>
          <w:trHeight w:val="418"/>
        </w:trPr>
        <w:tc>
          <w:tcPr>
            <w:tcW w:w="2337" w:type="dxa"/>
          </w:tcPr>
          <w:p w14:paraId="6E43CC69" w14:textId="77777777" w:rsidR="00F85C3E" w:rsidRPr="00910EB3" w:rsidRDefault="00F85C3E" w:rsidP="00F85C3E">
            <w:pPr>
              <w:jc w:val="both"/>
              <w:rPr>
                <w:rFonts w:ascii="Arial" w:eastAsia="Times New Roman" w:hAnsi="Arial" w:cs="Arial"/>
                <w:b/>
                <w:bCs/>
                <w:color w:val="757070"/>
                <w:lang w:val="pt-PT"/>
              </w:rPr>
            </w:pPr>
            <w:r w:rsidRPr="00910EB3">
              <w:rPr>
                <w:rFonts w:ascii="Arial" w:eastAsia="Times New Roman" w:hAnsi="Arial" w:cs="Arial"/>
                <w:b/>
                <w:bCs/>
                <w:color w:val="757070"/>
                <w:lang w:val="pt-PT"/>
              </w:rPr>
              <w:t>O quê?</w:t>
            </w:r>
          </w:p>
        </w:tc>
        <w:tc>
          <w:tcPr>
            <w:tcW w:w="7723" w:type="dxa"/>
          </w:tcPr>
          <w:p w14:paraId="3A05C4CB" w14:textId="1526D52A" w:rsidR="00F85C3E" w:rsidRPr="00910EB3" w:rsidRDefault="00FE54B9" w:rsidP="000E2557">
            <w:pPr>
              <w:jc w:val="both"/>
              <w:rPr>
                <w:rFonts w:ascii="Arial" w:eastAsia="Times New Roman" w:hAnsi="Arial" w:cs="Arial"/>
                <w:color w:val="757070"/>
                <w:lang w:val="pt-PT"/>
              </w:rPr>
            </w:pPr>
            <w:r w:rsidRPr="00FE54B9">
              <w:rPr>
                <w:rFonts w:ascii="Arial" w:eastAsia="Times New Roman" w:hAnsi="Arial" w:cs="Arial"/>
                <w:color w:val="757070"/>
                <w:lang w:val="pt-PT"/>
              </w:rPr>
              <w:t>Lançamento da primeira pedra de reabilitação das estradas de acesso as praias Libélula e Sousa</w:t>
            </w:r>
          </w:p>
        </w:tc>
      </w:tr>
      <w:tr w:rsidR="00F85C3E" w:rsidRPr="00910EB3" w14:paraId="2D62CB88" w14:textId="77777777" w:rsidTr="00F85C3E">
        <w:tc>
          <w:tcPr>
            <w:tcW w:w="2337" w:type="dxa"/>
          </w:tcPr>
          <w:p w14:paraId="6EC7EA07" w14:textId="77777777" w:rsidR="00F85C3E" w:rsidRPr="00910EB3" w:rsidRDefault="00F85C3E" w:rsidP="00F85C3E">
            <w:pPr>
              <w:jc w:val="both"/>
              <w:rPr>
                <w:rFonts w:ascii="Arial" w:eastAsia="Times New Roman" w:hAnsi="Arial" w:cs="Arial"/>
                <w:b/>
                <w:bCs/>
                <w:color w:val="757070"/>
                <w:lang w:val="pt-PT"/>
              </w:rPr>
            </w:pPr>
            <w:r w:rsidRPr="00910EB3">
              <w:rPr>
                <w:rFonts w:ascii="Arial" w:eastAsia="Times New Roman" w:hAnsi="Arial" w:cs="Arial"/>
                <w:b/>
                <w:bCs/>
                <w:color w:val="757070"/>
                <w:lang w:val="pt-PT"/>
              </w:rPr>
              <w:t>Quem?</w:t>
            </w:r>
          </w:p>
        </w:tc>
        <w:tc>
          <w:tcPr>
            <w:tcW w:w="7723" w:type="dxa"/>
          </w:tcPr>
          <w:p w14:paraId="066A0C34" w14:textId="571C2B10" w:rsidR="00F85C3E" w:rsidRPr="00910EB3" w:rsidRDefault="000E2557" w:rsidP="00F85C3E">
            <w:pPr>
              <w:jc w:val="both"/>
              <w:rPr>
                <w:rFonts w:ascii="Arial" w:eastAsia="Times New Roman" w:hAnsi="Arial" w:cs="Arial"/>
                <w:color w:val="757070"/>
                <w:lang w:val="pt-PT"/>
              </w:rPr>
            </w:pPr>
            <w:r>
              <w:rPr>
                <w:rFonts w:ascii="Arial" w:eastAsia="Times New Roman" w:hAnsi="Arial" w:cs="Arial"/>
                <w:color w:val="757070"/>
                <w:lang w:val="pt-PT"/>
              </w:rPr>
              <w:t>Nacala Logist</w:t>
            </w:r>
            <w:r w:rsidR="000B3762">
              <w:rPr>
                <w:rFonts w:ascii="Arial" w:eastAsia="Times New Roman" w:hAnsi="Arial" w:cs="Arial"/>
                <w:color w:val="757070"/>
                <w:lang w:val="pt-PT"/>
              </w:rPr>
              <w:t>i</w:t>
            </w:r>
            <w:r>
              <w:rPr>
                <w:rFonts w:ascii="Arial" w:eastAsia="Times New Roman" w:hAnsi="Arial" w:cs="Arial"/>
                <w:color w:val="757070"/>
                <w:lang w:val="pt-PT"/>
              </w:rPr>
              <w:t>cs</w:t>
            </w:r>
          </w:p>
        </w:tc>
      </w:tr>
      <w:tr w:rsidR="00F85C3E" w:rsidRPr="00EA1C80" w14:paraId="4A28E74A" w14:textId="77777777" w:rsidTr="00F85C3E">
        <w:tc>
          <w:tcPr>
            <w:tcW w:w="2337" w:type="dxa"/>
          </w:tcPr>
          <w:p w14:paraId="4226F36D" w14:textId="77777777" w:rsidR="00F85C3E" w:rsidRPr="00910EB3" w:rsidRDefault="00F85C3E" w:rsidP="00F85C3E">
            <w:pPr>
              <w:jc w:val="both"/>
              <w:rPr>
                <w:rFonts w:ascii="Arial" w:eastAsia="Times New Roman" w:hAnsi="Arial" w:cs="Arial"/>
                <w:b/>
                <w:bCs/>
                <w:color w:val="757070"/>
                <w:lang w:val="pt-PT"/>
              </w:rPr>
            </w:pPr>
            <w:r w:rsidRPr="00910EB3">
              <w:rPr>
                <w:rFonts w:ascii="Arial" w:eastAsia="Times New Roman" w:hAnsi="Arial" w:cs="Arial"/>
                <w:b/>
                <w:bCs/>
                <w:color w:val="757070"/>
                <w:lang w:val="pt-PT"/>
              </w:rPr>
              <w:t>Onde?</w:t>
            </w:r>
          </w:p>
        </w:tc>
        <w:tc>
          <w:tcPr>
            <w:tcW w:w="7723" w:type="dxa"/>
          </w:tcPr>
          <w:p w14:paraId="6B558053" w14:textId="4B5617B6" w:rsidR="00F85C3E" w:rsidRPr="00910EB3" w:rsidRDefault="00B81BF3" w:rsidP="00F85C3E">
            <w:pPr>
              <w:jc w:val="both"/>
              <w:rPr>
                <w:rFonts w:ascii="Arial" w:eastAsia="Times New Roman" w:hAnsi="Arial" w:cs="Arial"/>
                <w:color w:val="757070"/>
                <w:lang w:val="pt-PT"/>
              </w:rPr>
            </w:pPr>
            <w:r>
              <w:rPr>
                <w:rFonts w:ascii="Arial" w:eastAsia="Times New Roman" w:hAnsi="Arial" w:cs="Arial"/>
                <w:color w:val="757070"/>
                <w:lang w:val="pt-PT"/>
              </w:rPr>
              <w:t>Em Nacala Porto, no e</w:t>
            </w:r>
            <w:r w:rsidR="00FE54B9" w:rsidRPr="00FE54B9">
              <w:rPr>
                <w:rFonts w:ascii="Arial" w:eastAsia="Times New Roman" w:hAnsi="Arial" w:cs="Arial"/>
                <w:color w:val="757070"/>
                <w:lang w:val="pt-PT"/>
              </w:rPr>
              <w:t>ntroncamento entre os acessos da praia do Libélula e Condomínio Owani</w:t>
            </w:r>
          </w:p>
        </w:tc>
      </w:tr>
      <w:tr w:rsidR="00F85C3E" w:rsidRPr="00910EB3" w14:paraId="713CF09F" w14:textId="77777777" w:rsidTr="00F85C3E">
        <w:tc>
          <w:tcPr>
            <w:tcW w:w="2337" w:type="dxa"/>
          </w:tcPr>
          <w:p w14:paraId="1E3DD488" w14:textId="77777777" w:rsidR="00F85C3E" w:rsidRPr="00910EB3" w:rsidRDefault="00F85C3E" w:rsidP="00F85C3E">
            <w:pPr>
              <w:jc w:val="both"/>
              <w:rPr>
                <w:rFonts w:ascii="Arial" w:eastAsia="Times New Roman" w:hAnsi="Arial" w:cs="Arial"/>
                <w:b/>
                <w:bCs/>
                <w:color w:val="757070"/>
                <w:lang w:val="pt-PT"/>
              </w:rPr>
            </w:pPr>
            <w:r w:rsidRPr="00910EB3">
              <w:rPr>
                <w:rFonts w:ascii="Arial" w:eastAsia="Times New Roman" w:hAnsi="Arial" w:cs="Arial"/>
                <w:b/>
                <w:bCs/>
                <w:color w:val="757070"/>
                <w:lang w:val="pt-PT"/>
              </w:rPr>
              <w:t>Quando?</w:t>
            </w:r>
          </w:p>
        </w:tc>
        <w:tc>
          <w:tcPr>
            <w:tcW w:w="7723" w:type="dxa"/>
          </w:tcPr>
          <w:p w14:paraId="450F264B" w14:textId="1D5782CF" w:rsidR="00F85C3E" w:rsidRPr="00910EB3" w:rsidRDefault="00FE54B9" w:rsidP="00F85C3E">
            <w:pPr>
              <w:jc w:val="both"/>
              <w:rPr>
                <w:rFonts w:ascii="Arial" w:eastAsia="Times New Roman" w:hAnsi="Arial" w:cs="Arial"/>
                <w:color w:val="757070"/>
                <w:lang w:val="pt-PT"/>
              </w:rPr>
            </w:pPr>
            <w:r>
              <w:rPr>
                <w:rFonts w:ascii="Arial" w:eastAsia="Times New Roman" w:hAnsi="Arial" w:cs="Arial"/>
                <w:color w:val="757070"/>
                <w:lang w:val="pt-PT"/>
              </w:rPr>
              <w:t>14 de Junho de 2023</w:t>
            </w:r>
          </w:p>
        </w:tc>
      </w:tr>
    </w:tbl>
    <w:p w14:paraId="39980B15" w14:textId="59222919" w:rsidR="00FE54B9" w:rsidRDefault="00FE54B9" w:rsidP="00FE54B9">
      <w:pPr>
        <w:rPr>
          <w:rFonts w:ascii="Arial" w:eastAsia="Times New Roman" w:hAnsi="Arial" w:cs="Arial"/>
          <w:color w:val="757070"/>
          <w:lang w:val="pt-PT"/>
        </w:rPr>
      </w:pPr>
      <w:r w:rsidRPr="00FE54B9">
        <w:rPr>
          <w:rFonts w:ascii="Arial" w:eastAsia="Times New Roman" w:hAnsi="Arial" w:cs="Arial"/>
          <w:color w:val="757070"/>
          <w:lang w:val="pt-PT"/>
        </w:rPr>
        <w:t>A Nacala Logistics tem a honra de convidar o vosso prestigiado Órgão de Comunicação Social à participar do Lançamento da 1ª pedra de reabilitação da</w:t>
      </w:r>
      <w:r>
        <w:rPr>
          <w:rFonts w:ascii="Arial" w:eastAsia="Times New Roman" w:hAnsi="Arial" w:cs="Arial"/>
          <w:color w:val="757070"/>
          <w:lang w:val="pt-PT"/>
        </w:rPr>
        <w:t>s</w:t>
      </w:r>
      <w:r w:rsidRPr="00FE54B9">
        <w:rPr>
          <w:rFonts w:ascii="Arial" w:eastAsia="Times New Roman" w:hAnsi="Arial" w:cs="Arial"/>
          <w:color w:val="757070"/>
          <w:lang w:val="pt-PT"/>
        </w:rPr>
        <w:t xml:space="preserve"> estrada</w:t>
      </w:r>
      <w:r>
        <w:rPr>
          <w:rFonts w:ascii="Arial" w:eastAsia="Times New Roman" w:hAnsi="Arial" w:cs="Arial"/>
          <w:color w:val="757070"/>
          <w:lang w:val="pt-PT"/>
        </w:rPr>
        <w:t>s</w:t>
      </w:r>
      <w:r w:rsidRPr="00FE54B9">
        <w:rPr>
          <w:rFonts w:ascii="Arial" w:eastAsia="Times New Roman" w:hAnsi="Arial" w:cs="Arial"/>
          <w:color w:val="757070"/>
          <w:lang w:val="pt-PT"/>
        </w:rPr>
        <w:t xml:space="preserve"> de acesso a</w:t>
      </w:r>
      <w:r>
        <w:rPr>
          <w:rFonts w:ascii="Arial" w:eastAsia="Times New Roman" w:hAnsi="Arial" w:cs="Arial"/>
          <w:color w:val="757070"/>
          <w:lang w:val="pt-PT"/>
        </w:rPr>
        <w:t>s</w:t>
      </w:r>
      <w:r w:rsidRPr="00FE54B9">
        <w:rPr>
          <w:rFonts w:ascii="Arial" w:eastAsia="Times New Roman" w:hAnsi="Arial" w:cs="Arial"/>
          <w:color w:val="757070"/>
          <w:lang w:val="pt-PT"/>
        </w:rPr>
        <w:t xml:space="preserve"> praia</w:t>
      </w:r>
      <w:r>
        <w:rPr>
          <w:rFonts w:ascii="Arial" w:eastAsia="Times New Roman" w:hAnsi="Arial" w:cs="Arial"/>
          <w:color w:val="757070"/>
          <w:lang w:val="pt-PT"/>
        </w:rPr>
        <w:t>s</w:t>
      </w:r>
      <w:r w:rsidRPr="00FE54B9">
        <w:rPr>
          <w:rFonts w:ascii="Arial" w:eastAsia="Times New Roman" w:hAnsi="Arial" w:cs="Arial"/>
          <w:color w:val="757070"/>
          <w:lang w:val="pt-PT"/>
        </w:rPr>
        <w:t xml:space="preserve"> Libélula e Sousa. </w:t>
      </w:r>
    </w:p>
    <w:p w14:paraId="4EBEB503" w14:textId="77777777" w:rsidR="00FE54B9" w:rsidRPr="00FE54B9" w:rsidRDefault="00FE54B9" w:rsidP="00FE54B9">
      <w:pPr>
        <w:rPr>
          <w:rFonts w:ascii="Arial" w:eastAsia="Times New Roman" w:hAnsi="Arial" w:cs="Arial"/>
          <w:color w:val="757070"/>
          <w:lang w:val="pt-PT"/>
        </w:rPr>
      </w:pPr>
    </w:p>
    <w:p w14:paraId="18EDFCF9" w14:textId="5A3C797E" w:rsidR="00FE54B9" w:rsidRDefault="00FE54B9" w:rsidP="00FE54B9">
      <w:pPr>
        <w:rPr>
          <w:rFonts w:ascii="Arial" w:eastAsia="Times New Roman" w:hAnsi="Arial" w:cs="Arial"/>
          <w:color w:val="757070"/>
          <w:lang w:val="pt-PT"/>
        </w:rPr>
      </w:pPr>
      <w:r w:rsidRPr="00FE54B9">
        <w:rPr>
          <w:rFonts w:ascii="Arial" w:eastAsia="Times New Roman" w:hAnsi="Arial" w:cs="Arial"/>
          <w:color w:val="757070"/>
          <w:lang w:val="pt-PT"/>
        </w:rPr>
        <w:t xml:space="preserve">O evento terá lugar está quarta-feira, 14 de Junho, as 10 horas, </w:t>
      </w:r>
      <w:r w:rsidR="00B81BF3">
        <w:rPr>
          <w:rFonts w:ascii="Arial" w:eastAsia="Times New Roman" w:hAnsi="Arial" w:cs="Arial"/>
          <w:color w:val="757070"/>
          <w:lang w:val="pt-PT"/>
        </w:rPr>
        <w:t xml:space="preserve">em Nacala Porto, </w:t>
      </w:r>
      <w:r w:rsidRPr="00FE54B9">
        <w:rPr>
          <w:rFonts w:ascii="Arial" w:eastAsia="Times New Roman" w:hAnsi="Arial" w:cs="Arial"/>
          <w:color w:val="757070"/>
          <w:lang w:val="pt-PT"/>
        </w:rPr>
        <w:t>no entroncamento entre os acessos da praia Libélula e Condomínio Owani</w:t>
      </w:r>
      <w:r>
        <w:rPr>
          <w:rFonts w:ascii="Arial" w:eastAsia="Times New Roman" w:hAnsi="Arial" w:cs="Arial"/>
          <w:color w:val="757070"/>
          <w:lang w:val="pt-PT"/>
        </w:rPr>
        <w:t>. Este será</w:t>
      </w:r>
      <w:r w:rsidRPr="00FE54B9">
        <w:rPr>
          <w:rFonts w:ascii="Arial" w:eastAsia="Times New Roman" w:hAnsi="Arial" w:cs="Arial"/>
          <w:color w:val="757070"/>
          <w:lang w:val="pt-PT"/>
        </w:rPr>
        <w:t xml:space="preserve"> presidido pela sua Excia Presidente do Município de Nacala. </w:t>
      </w:r>
    </w:p>
    <w:p w14:paraId="734DDD02" w14:textId="77777777" w:rsidR="00FE54B9" w:rsidRPr="00FE54B9" w:rsidRDefault="00FE54B9" w:rsidP="00FE54B9">
      <w:pPr>
        <w:rPr>
          <w:rFonts w:ascii="Arial" w:eastAsia="Times New Roman" w:hAnsi="Arial" w:cs="Arial"/>
          <w:color w:val="757070"/>
          <w:lang w:val="pt-PT"/>
        </w:rPr>
      </w:pPr>
    </w:p>
    <w:p w14:paraId="7D0E95D9" w14:textId="6837A4C5" w:rsidR="00FE54B9" w:rsidRDefault="00FE54B9" w:rsidP="00FE54B9">
      <w:pPr>
        <w:rPr>
          <w:rFonts w:ascii="Arial" w:eastAsia="Times New Roman" w:hAnsi="Arial" w:cs="Arial"/>
          <w:color w:val="757070"/>
          <w:lang w:val="pt-PT"/>
        </w:rPr>
      </w:pPr>
      <w:r w:rsidRPr="00FE54B9">
        <w:rPr>
          <w:rFonts w:ascii="Arial" w:eastAsia="Times New Roman" w:hAnsi="Arial" w:cs="Arial"/>
          <w:color w:val="757070"/>
          <w:lang w:val="pt-PT"/>
        </w:rPr>
        <w:t>A reabilitação da estrada, está avaliada em 838 790 USD</w:t>
      </w:r>
      <w:r w:rsidRPr="00FE54B9">
        <w:rPr>
          <w:rFonts w:ascii="Arial" w:eastAsia="Times New Roman" w:hAnsi="Arial" w:cs="Arial"/>
          <w:color w:val="757070"/>
          <w:lang w:val="pt-PT"/>
        </w:rPr>
        <w:t xml:space="preserve"> </w:t>
      </w:r>
      <w:r w:rsidRPr="00FE54B9">
        <w:rPr>
          <w:rFonts w:ascii="Arial" w:eastAsia="Times New Roman" w:hAnsi="Arial" w:cs="Arial"/>
          <w:color w:val="757070"/>
          <w:lang w:val="pt-PT"/>
        </w:rPr>
        <w:t>(</w:t>
      </w:r>
      <w:r>
        <w:rPr>
          <w:rFonts w:ascii="Arial" w:eastAsia="Times New Roman" w:hAnsi="Arial" w:cs="Arial"/>
          <w:color w:val="757070"/>
          <w:lang w:val="pt-PT"/>
        </w:rPr>
        <w:t>oitocentos e trinta e oito mil, setecentos e noventa dólares)</w:t>
      </w:r>
      <w:r w:rsidRPr="00FE54B9">
        <w:rPr>
          <w:rFonts w:ascii="Arial" w:eastAsia="Times New Roman" w:hAnsi="Arial" w:cs="Arial"/>
          <w:color w:val="757070"/>
          <w:lang w:val="pt-PT"/>
        </w:rPr>
        <w:t xml:space="preserve"> e visa viabilizar o projecto de travessia marítima da Nacala Logistics que tem por objectivo encurtar a distância percorrida diariamente pelos seus trabalhadores. </w:t>
      </w:r>
    </w:p>
    <w:p w14:paraId="4DD38226" w14:textId="77777777" w:rsidR="00FE54B9" w:rsidRPr="00FE54B9" w:rsidRDefault="00FE54B9" w:rsidP="00FE54B9">
      <w:pPr>
        <w:rPr>
          <w:rFonts w:ascii="Arial" w:eastAsia="Times New Roman" w:hAnsi="Arial" w:cs="Arial"/>
          <w:color w:val="757070"/>
          <w:lang w:val="pt-PT"/>
        </w:rPr>
      </w:pPr>
    </w:p>
    <w:p w14:paraId="797C8FD4" w14:textId="77777777" w:rsidR="00FE54B9" w:rsidRDefault="00FE54B9" w:rsidP="00FE54B9">
      <w:pPr>
        <w:rPr>
          <w:rFonts w:ascii="Arial" w:eastAsia="Times New Roman" w:hAnsi="Arial" w:cs="Arial"/>
          <w:color w:val="757070"/>
          <w:lang w:val="pt-PT"/>
        </w:rPr>
      </w:pPr>
      <w:r w:rsidRPr="00FE54B9">
        <w:rPr>
          <w:rFonts w:ascii="Arial" w:eastAsia="Times New Roman" w:hAnsi="Arial" w:cs="Arial"/>
          <w:color w:val="757070"/>
          <w:lang w:val="pt-PT"/>
        </w:rPr>
        <w:t>Esta reabilitação, também, trará ganhos as residentes de Nacala, na medida em que passaram a contar com uma via de acesso melhorada bem como elevar-se-á o potencial turístico da região, hoje condicionado pela via de acesso.</w:t>
      </w:r>
    </w:p>
    <w:p w14:paraId="1B251791" w14:textId="3059A0DA" w:rsidR="005570CA" w:rsidRDefault="00FE54B9" w:rsidP="00FE54B9">
      <w:pPr>
        <w:rPr>
          <w:rFonts w:ascii="Arial" w:eastAsia="Times New Roman" w:hAnsi="Arial" w:cs="Arial"/>
          <w:color w:val="757070"/>
          <w:lang w:val="pt-PT"/>
        </w:rPr>
      </w:pPr>
      <w:r w:rsidRPr="00FE54B9">
        <w:rPr>
          <w:rFonts w:ascii="Arial" w:eastAsia="Times New Roman" w:hAnsi="Arial" w:cs="Arial"/>
          <w:color w:val="757070"/>
          <w:lang w:val="pt-PT"/>
        </w:rPr>
        <w:t xml:space="preserve">  </w:t>
      </w:r>
    </w:p>
    <w:p w14:paraId="0BF74F70" w14:textId="77777777" w:rsidR="00681DCE" w:rsidRPr="00732A2B" w:rsidRDefault="00681DCE" w:rsidP="00681DCE">
      <w:pPr>
        <w:rPr>
          <w:rFonts w:ascii="Arial" w:hAnsi="Arial" w:cs="Arial"/>
          <w:lang w:val="pt-PT"/>
        </w:rPr>
      </w:pPr>
    </w:p>
    <w:p w14:paraId="7DAB6587" w14:textId="5F536EF7" w:rsidR="00910EB3" w:rsidRDefault="00FE54B9" w:rsidP="00480E6C">
      <w:pPr>
        <w:spacing w:before="100" w:beforeAutospacing="1" w:after="240"/>
        <w:contextualSpacing/>
        <w:jc w:val="both"/>
        <w:rPr>
          <w:rFonts w:ascii="Arial" w:eastAsia="Times New Roman" w:hAnsi="Arial" w:cs="Arial"/>
          <w:b/>
          <w:bCs/>
          <w:i/>
          <w:iCs/>
          <w:color w:val="757070"/>
          <w:lang w:val="pt-PT"/>
        </w:rPr>
      </w:pPr>
      <w:r w:rsidRPr="00FE54B9">
        <w:rPr>
          <w:rFonts w:ascii="Arial" w:eastAsia="Times New Roman" w:hAnsi="Arial" w:cs="Arial"/>
          <w:b/>
          <w:bCs/>
          <w:i/>
          <w:iCs/>
          <w:color w:val="757070"/>
          <w:lang w:val="pt-PT"/>
        </w:rPr>
        <w:t>Para mais informações ou em caso de dúvidas, contacte:</w:t>
      </w:r>
    </w:p>
    <w:p w14:paraId="1C7F21F5" w14:textId="77777777" w:rsidR="00FE54B9" w:rsidRDefault="00FE54B9" w:rsidP="00480E6C">
      <w:pPr>
        <w:spacing w:before="100" w:beforeAutospacing="1" w:after="240"/>
        <w:contextualSpacing/>
        <w:jc w:val="both"/>
        <w:rPr>
          <w:rFonts w:ascii="Arial" w:eastAsia="Times New Roman" w:hAnsi="Arial" w:cs="Arial"/>
          <w:b/>
          <w:bCs/>
          <w:i/>
          <w:iCs/>
          <w:color w:val="757070"/>
          <w:lang w:val="pt-PT"/>
        </w:rPr>
      </w:pPr>
    </w:p>
    <w:p w14:paraId="385D797E" w14:textId="2DB11625" w:rsidR="00480E6C" w:rsidRDefault="00480E6C" w:rsidP="00480E6C">
      <w:pPr>
        <w:spacing w:before="100" w:beforeAutospacing="1" w:after="240"/>
        <w:contextualSpacing/>
        <w:jc w:val="both"/>
        <w:rPr>
          <w:rFonts w:ascii="Arial" w:eastAsia="Times New Roman" w:hAnsi="Arial" w:cs="Arial"/>
          <w:b/>
          <w:bCs/>
          <w:i/>
          <w:iCs/>
          <w:color w:val="757070"/>
          <w:lang w:val="pt-PT"/>
        </w:rPr>
      </w:pPr>
      <w:r w:rsidRPr="00910EB3">
        <w:rPr>
          <w:rFonts w:ascii="Arial" w:eastAsia="Times New Roman" w:hAnsi="Arial" w:cs="Arial"/>
          <w:b/>
          <w:bCs/>
          <w:i/>
          <w:iCs/>
          <w:color w:val="757070"/>
          <w:lang w:val="pt-PT"/>
        </w:rPr>
        <w:t>Media Relations</w:t>
      </w:r>
    </w:p>
    <w:p w14:paraId="1059B66B" w14:textId="77777777" w:rsidR="00FE54B9" w:rsidRPr="00910EB3" w:rsidRDefault="00FE54B9" w:rsidP="00480E6C">
      <w:pPr>
        <w:spacing w:before="100" w:beforeAutospacing="1" w:after="240"/>
        <w:contextualSpacing/>
        <w:jc w:val="both"/>
        <w:rPr>
          <w:rFonts w:ascii="Arial" w:eastAsia="Times New Roman" w:hAnsi="Arial" w:cs="Arial"/>
          <w:b/>
          <w:bCs/>
          <w:i/>
          <w:iCs/>
          <w:color w:val="757070"/>
          <w:lang w:val="pt-PT"/>
        </w:rPr>
      </w:pPr>
    </w:p>
    <w:p w14:paraId="11947446" w14:textId="77777777" w:rsidR="00FE54B9" w:rsidRPr="00FE54B9" w:rsidRDefault="00FE54B9" w:rsidP="00FE54B9">
      <w:pPr>
        <w:spacing w:before="100" w:beforeAutospacing="1" w:after="240"/>
        <w:contextualSpacing/>
        <w:jc w:val="both"/>
        <w:rPr>
          <w:rFonts w:ascii="Arial" w:eastAsia="Times New Roman" w:hAnsi="Arial" w:cs="Arial"/>
          <w:color w:val="757070"/>
        </w:rPr>
      </w:pPr>
      <w:r w:rsidRPr="00FE54B9">
        <w:rPr>
          <w:rFonts w:ascii="Arial" w:eastAsia="Times New Roman" w:hAnsi="Arial" w:cs="Arial"/>
          <w:color w:val="757070"/>
        </w:rPr>
        <w:t>Tell: 843215883</w:t>
      </w:r>
    </w:p>
    <w:p w14:paraId="750A9D6E" w14:textId="073D4BFE" w:rsidR="00480E6C" w:rsidRPr="00FE54B9" w:rsidRDefault="00FE54B9" w:rsidP="00FE54B9">
      <w:pPr>
        <w:spacing w:before="100" w:beforeAutospacing="1" w:after="240"/>
        <w:contextualSpacing/>
        <w:jc w:val="both"/>
        <w:rPr>
          <w:rFonts w:ascii="Arial" w:eastAsia="Times New Roman" w:hAnsi="Arial" w:cs="Arial"/>
          <w:color w:val="757070"/>
        </w:rPr>
      </w:pPr>
      <w:r w:rsidRPr="00FE54B9">
        <w:rPr>
          <w:rFonts w:ascii="Arial" w:eastAsia="Times New Roman" w:hAnsi="Arial" w:cs="Arial"/>
          <w:color w:val="757070"/>
        </w:rPr>
        <w:t>E-mail: assessoria.imprensa@nacalalogistics.com</w:t>
      </w:r>
    </w:p>
    <w:sectPr w:rsidR="00480E6C" w:rsidRPr="00FE54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B16C8" w14:textId="77777777" w:rsidR="0090134E" w:rsidRDefault="0090134E" w:rsidP="000B3762">
      <w:r>
        <w:separator/>
      </w:r>
    </w:p>
  </w:endnote>
  <w:endnote w:type="continuationSeparator" w:id="0">
    <w:p w14:paraId="052052FF" w14:textId="77777777" w:rsidR="0090134E" w:rsidRDefault="0090134E" w:rsidP="000B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3AE19" w14:textId="77777777" w:rsidR="0090134E" w:rsidRDefault="0090134E" w:rsidP="000B3762">
      <w:r>
        <w:separator/>
      </w:r>
    </w:p>
  </w:footnote>
  <w:footnote w:type="continuationSeparator" w:id="0">
    <w:p w14:paraId="1A437974" w14:textId="77777777" w:rsidR="0090134E" w:rsidRDefault="0090134E" w:rsidP="000B3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044"/>
    <w:multiLevelType w:val="hybridMultilevel"/>
    <w:tmpl w:val="042A0056"/>
    <w:lvl w:ilvl="0" w:tplc="5FA80D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9A80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7C3C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0C7B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E08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C6AD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924B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96EB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BA7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045712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04"/>
    <w:rsid w:val="000B3762"/>
    <w:rsid w:val="000E2557"/>
    <w:rsid w:val="0017680F"/>
    <w:rsid w:val="0036573E"/>
    <w:rsid w:val="00401814"/>
    <w:rsid w:val="00480E6C"/>
    <w:rsid w:val="00520106"/>
    <w:rsid w:val="005570CA"/>
    <w:rsid w:val="00582CA8"/>
    <w:rsid w:val="005F3E9E"/>
    <w:rsid w:val="00681DCE"/>
    <w:rsid w:val="00732A2B"/>
    <w:rsid w:val="00776304"/>
    <w:rsid w:val="00842153"/>
    <w:rsid w:val="008D3135"/>
    <w:rsid w:val="0090134E"/>
    <w:rsid w:val="00906100"/>
    <w:rsid w:val="00910EB3"/>
    <w:rsid w:val="00A06B85"/>
    <w:rsid w:val="00AA71CA"/>
    <w:rsid w:val="00B45154"/>
    <w:rsid w:val="00B7000D"/>
    <w:rsid w:val="00B81BF3"/>
    <w:rsid w:val="00BC3916"/>
    <w:rsid w:val="00BD7A39"/>
    <w:rsid w:val="00D644AD"/>
    <w:rsid w:val="00E306DB"/>
    <w:rsid w:val="00E52D7A"/>
    <w:rsid w:val="00E93601"/>
    <w:rsid w:val="00EA1C80"/>
    <w:rsid w:val="00F85C3E"/>
    <w:rsid w:val="00FB18EB"/>
    <w:rsid w:val="00FE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17B63"/>
  <w15:chartTrackingRefBased/>
  <w15:docId w15:val="{1148E17E-F2E3-EC46-819F-4FAE4326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7551344275298772517msolistparagraph">
    <w:name w:val="m_-7551344275298772517msolistparagraph"/>
    <w:basedOn w:val="Normal"/>
    <w:rsid w:val="00E306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644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4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4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4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4A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644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rsid w:val="00480E6C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0E2557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0E2557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FB18EB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xmsolistparagraph">
    <w:name w:val="xmsolistparagraph"/>
    <w:basedOn w:val="Normal"/>
    <w:rsid w:val="005570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B45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71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55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674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Elizabeth Benesse</cp:lastModifiedBy>
  <cp:revision>3</cp:revision>
  <cp:lastPrinted>2023-06-13T10:11:00Z</cp:lastPrinted>
  <dcterms:created xsi:type="dcterms:W3CDTF">2023-06-13T10:11:00Z</dcterms:created>
  <dcterms:modified xsi:type="dcterms:W3CDTF">2023-06-13T10:13:00Z</dcterms:modified>
</cp:coreProperties>
</file>